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BA" w:rsidRDefault="000C27A8">
      <w:pPr>
        <w:pStyle w:val="310"/>
      </w:pPr>
      <w:r>
        <w:rPr>
          <w:sz w:val="28"/>
          <w:szCs w:val="28"/>
        </w:rPr>
        <w:t xml:space="preserve">КРАТКОСРОЧНЫЙ ПРОГНОЗ </w:t>
      </w:r>
    </w:p>
    <w:p w:rsidR="007D7ABA" w:rsidRDefault="000C27A8">
      <w:pPr>
        <w:pStyle w:val="310"/>
      </w:pPr>
      <w:r>
        <w:rPr>
          <w:bCs/>
          <w:sz w:val="28"/>
          <w:szCs w:val="28"/>
        </w:rPr>
        <w:t xml:space="preserve">рисков возникновения происшествий и чрезвычайных ситуаций </w:t>
      </w:r>
    </w:p>
    <w:p w:rsidR="007D7ABA" w:rsidRDefault="000C27A8">
      <w:pPr>
        <w:pStyle w:val="310"/>
      </w:pPr>
      <w:r>
        <w:rPr>
          <w:bCs/>
          <w:sz w:val="28"/>
        </w:rPr>
        <w:t>на территории Республики Татарстан в период с 1 по 7 декабря 2022 года</w:t>
      </w:r>
    </w:p>
    <w:p w:rsidR="007D7ABA" w:rsidRDefault="007D7ABA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7D7ABA" w:rsidRDefault="000C27A8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7D7ABA" w:rsidRDefault="007D7ABA">
      <w:pPr>
        <w:ind w:firstLine="709"/>
        <w:rPr>
          <w:b/>
          <w:bCs/>
          <w:color w:val="FF0000"/>
          <w:sz w:val="28"/>
        </w:rPr>
      </w:pPr>
    </w:p>
    <w:p w:rsidR="007D7ABA" w:rsidRDefault="000C27A8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>
        <w:rPr>
          <w:b/>
          <w:sz w:val="28"/>
          <w:szCs w:val="28"/>
        </w:rPr>
        <w:t xml:space="preserve"> за период с 24 по 30 ноября 2022 года</w:t>
      </w:r>
    </w:p>
    <w:p w:rsidR="007D7ABA" w:rsidRDefault="007D7ABA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7D7ABA" w:rsidRDefault="000C27A8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За аналогичный период прошлого года (далее - АППГ)</w:t>
      </w:r>
      <w:r>
        <w:t xml:space="preserve"> </w:t>
      </w:r>
      <w:r>
        <w:rPr>
          <w:sz w:val="28"/>
          <w:szCs w:val="28"/>
        </w:rPr>
        <w:t>чрезвычайных ситуаций не зарегистрировано.</w:t>
      </w:r>
    </w:p>
    <w:p w:rsidR="007D7ABA" w:rsidRDefault="000C27A8">
      <w:pPr>
        <w:jc w:val="both"/>
      </w:pPr>
      <w:r>
        <w:rPr>
          <w:sz w:val="28"/>
          <w:szCs w:val="28"/>
        </w:rPr>
        <w:tab/>
        <w:t xml:space="preserve">С начала года чрезвычайных ситуаций не зарегистрировано (АППГ - 6). </w:t>
      </w:r>
    </w:p>
    <w:p w:rsidR="007D7ABA" w:rsidRDefault="007D7ABA">
      <w:pPr>
        <w:jc w:val="both"/>
        <w:rPr>
          <w:sz w:val="28"/>
          <w:szCs w:val="28"/>
        </w:rPr>
      </w:pPr>
    </w:p>
    <w:p w:rsidR="007D7ABA" w:rsidRDefault="000C27A8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7D7ABA" w:rsidRDefault="007D7ABA">
      <w:pPr>
        <w:jc w:val="both"/>
        <w:rPr>
          <w:color w:val="000000" w:themeColor="text1"/>
          <w:sz w:val="28"/>
          <w:szCs w:val="28"/>
        </w:rPr>
      </w:pPr>
    </w:p>
    <w:p w:rsidR="007D7ABA" w:rsidRDefault="000C27A8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7D7ABA" w:rsidRDefault="000C27A8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За прошедший период погодные условия в Республике Татарстан формировались под влиянием атмосферных фронтов. Наблюдалась умеренно морозная погода с осадками в виде мокрого снега и снега, отмечался сильный гололед, в отдельных районах наблюдался туман. </w:t>
      </w:r>
    </w:p>
    <w:p w:rsidR="007D7ABA" w:rsidRDefault="000C27A8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Максимальные температуры воздуха в светлое время суток составили           0..-5</w:t>
      </w:r>
      <w:r>
        <w:rPr>
          <w:rFonts w:eastAsia="Lucida Sans Unicode"/>
          <w:sz w:val="28"/>
          <w:szCs w:val="28"/>
          <w:lang w:eastAsia="en-US" w:bidi="en-US"/>
        </w:rPr>
        <w:t>˚С. Минимальные температуры воздуха в темное время суток составили          -12..-17˚С.</w:t>
      </w:r>
      <w:r>
        <w:rPr>
          <w:color w:val="000000" w:themeColor="text1"/>
          <w:sz w:val="28"/>
          <w:szCs w:val="28"/>
        </w:rPr>
        <w:t xml:space="preserve"> </w:t>
      </w:r>
    </w:p>
    <w:p w:rsidR="007D7ABA" w:rsidRDefault="007D7ABA">
      <w:pPr>
        <w:pStyle w:val="af"/>
        <w:spacing w:after="0"/>
        <w:ind w:left="0" w:firstLine="709"/>
        <w:jc w:val="both"/>
        <w:rPr>
          <w:color w:val="0D0D0D" w:themeColor="text1" w:themeTint="F2"/>
          <w:sz w:val="28"/>
          <w:szCs w:val="28"/>
        </w:rPr>
      </w:pPr>
    </w:p>
    <w:p w:rsidR="007D7ABA" w:rsidRDefault="000C27A8">
      <w:pPr>
        <w:ind w:firstLine="709"/>
        <w:jc w:val="both"/>
        <w:rPr>
          <w:color w:val="0D0D0D" w:themeColor="text1" w:themeTint="F2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1.2.2. </w:t>
      </w:r>
      <w:r>
        <w:rPr>
          <w:rFonts w:eastAsia="Calibri"/>
          <w:b/>
          <w:color w:val="0D0D0D" w:themeColor="text1" w:themeTint="F2"/>
          <w:sz w:val="28"/>
          <w:szCs w:val="28"/>
          <w:lang w:val="en-US" w:eastAsia="en-US"/>
        </w:rPr>
        <w:t> </w:t>
      </w:r>
      <w:r>
        <w:rPr>
          <w:b/>
          <w:bCs/>
          <w:iCs/>
          <w:color w:val="0D0D0D" w:themeColor="text1" w:themeTint="F2"/>
          <w:sz w:val="28"/>
          <w:szCs w:val="28"/>
        </w:rPr>
        <w:t>Гидрологическая обстановка</w:t>
      </w:r>
    </w:p>
    <w:p w:rsidR="007D7ABA" w:rsidRDefault="000C27A8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>
        <w:rPr>
          <w:color w:val="000000" w:themeColor="text1"/>
          <w:sz w:val="28"/>
          <w:szCs w:val="28"/>
        </w:rPr>
        <w:t>51,34 м (+1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м, для навигации     49,0 м.</w:t>
      </w:r>
    </w:p>
    <w:p w:rsidR="007D7ABA" w:rsidRDefault="000C27A8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>
        <w:rPr>
          <w:color w:val="000000" w:themeColor="text1"/>
          <w:sz w:val="28"/>
          <w:szCs w:val="28"/>
        </w:rPr>
        <w:t>составил 63,07 м (-3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м,</w:t>
      </w:r>
      <w:r>
        <w:t xml:space="preserve"> </w:t>
      </w:r>
      <w:r>
        <w:rPr>
          <w:sz w:val="28"/>
          <w:szCs w:val="28"/>
        </w:rPr>
        <w:t>для навигации 62,0 м.</w:t>
      </w:r>
    </w:p>
    <w:p w:rsidR="007D7ABA" w:rsidRDefault="000C27A8">
      <w:pPr>
        <w:tabs>
          <w:tab w:val="left" w:pos="851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>
        <w:rPr>
          <w:color w:val="000000" w:themeColor="text1"/>
          <w:sz w:val="28"/>
          <w:szCs w:val="28"/>
        </w:rPr>
        <w:t>51,76 м (+10 см), отметка опасного критического уровня 58 м.</w:t>
      </w:r>
    </w:p>
    <w:p w:rsidR="007D7ABA" w:rsidRDefault="007D7ABA">
      <w:pPr>
        <w:pStyle w:val="af"/>
        <w:tabs>
          <w:tab w:val="left" w:pos="6086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</w:p>
    <w:p w:rsidR="007D7ABA" w:rsidRDefault="007D7ABA">
      <w:pPr>
        <w:pStyle w:val="af"/>
        <w:tabs>
          <w:tab w:val="left" w:pos="6086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</w:p>
    <w:p w:rsidR="007D7ABA" w:rsidRDefault="007D7ABA">
      <w:pPr>
        <w:pStyle w:val="af"/>
        <w:tabs>
          <w:tab w:val="left" w:pos="6086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</w:p>
    <w:p w:rsidR="007D7ABA" w:rsidRDefault="007D7ABA">
      <w:pPr>
        <w:pStyle w:val="af"/>
        <w:tabs>
          <w:tab w:val="left" w:pos="6086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</w:p>
    <w:p w:rsidR="007D7ABA" w:rsidRDefault="000C27A8">
      <w:pPr>
        <w:pStyle w:val="af"/>
        <w:tabs>
          <w:tab w:val="left" w:pos="6086"/>
        </w:tabs>
        <w:spacing w:after="0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1.2.3. Ледовая обстановка</w:t>
      </w:r>
    </w:p>
    <w:p w:rsidR="007D7ABA" w:rsidRDefault="000C27A8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реках и водохранилищах Татарстана продолжаются процессы ледообразования. На большей части Куйбышевского и Нижнекамского водохранилищ отмечается образование ледяного покрова с полыньями.</w:t>
      </w:r>
    </w:p>
    <w:p w:rsidR="007D7ABA" w:rsidRDefault="000C27A8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территории Республики Татарстан действующих ледовых переправ нет (планируются к открытию 4 ледовые переправы: Зеленодольском, Верхнеуслонском, Мамадышском и Елабужском муниципальных районах).</w:t>
      </w:r>
    </w:p>
    <w:p w:rsidR="007D7ABA" w:rsidRDefault="000C27A8">
      <w:pPr>
        <w:pStyle w:val="af"/>
        <w:tabs>
          <w:tab w:val="left" w:pos="6086"/>
        </w:tabs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На учете состоит 107 мест массового выхода людей на лед. По состоянию на 30.11.2022 используется 18 мест массового выхода людей на лед.</w:t>
      </w:r>
    </w:p>
    <w:p w:rsidR="007D7ABA" w:rsidRDefault="007D7ABA">
      <w:pPr>
        <w:pStyle w:val="af"/>
        <w:tabs>
          <w:tab w:val="left" w:pos="6086"/>
        </w:tabs>
        <w:spacing w:after="0"/>
        <w:ind w:left="0"/>
        <w:jc w:val="both"/>
        <w:rPr>
          <w:b/>
          <w:color w:val="000000" w:themeColor="text1"/>
          <w:sz w:val="28"/>
          <w:szCs w:val="28"/>
        </w:rPr>
      </w:pPr>
    </w:p>
    <w:p w:rsidR="007D7ABA" w:rsidRDefault="000C27A8">
      <w:pPr>
        <w:pStyle w:val="af"/>
        <w:tabs>
          <w:tab w:val="left" w:pos="6086"/>
        </w:tabs>
        <w:spacing w:after="0"/>
        <w:ind w:left="0" w:firstLine="709"/>
        <w:jc w:val="both"/>
      </w:pPr>
      <w:r>
        <w:rPr>
          <w:b/>
          <w:color w:val="000000" w:themeColor="text1"/>
          <w:sz w:val="28"/>
          <w:szCs w:val="28"/>
        </w:rPr>
        <w:t>1.2.4. Экологическая обстановка</w:t>
      </w:r>
    </w:p>
    <w:p w:rsidR="007D7ABA" w:rsidRDefault="000C27A8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7D7ABA" w:rsidRDefault="007D7ABA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7D7ABA" w:rsidRDefault="000C27A8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1.2.5.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7D7ABA" w:rsidRDefault="000C27A8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По данным метеостанции Казань радиационный фон по состоянию на 6 утра 30.11.2022г</w:t>
      </w:r>
      <w:r>
        <w:rPr>
          <w:color w:val="000000" w:themeColor="text1"/>
          <w:sz w:val="28"/>
          <w:szCs w:val="28"/>
        </w:rPr>
        <w:t xml:space="preserve">. составил 13 мкр/час, что соответствует </w:t>
      </w:r>
      <w:r>
        <w:rPr>
          <w:sz w:val="28"/>
          <w:szCs w:val="28"/>
        </w:rPr>
        <w:t>норме.</w:t>
      </w:r>
    </w:p>
    <w:p w:rsidR="007D7ABA" w:rsidRDefault="007D7ABA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b/>
          <w:bCs/>
          <w:iCs/>
          <w:color w:val="000000" w:themeColor="text1"/>
          <w:sz w:val="28"/>
          <w:szCs w:val="28"/>
        </w:rPr>
        <w:t>1.2.6. 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7D7ABA" w:rsidRDefault="000C27A8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По данным Управления Роспотребнадзора по Республике Татарстан на 30.11.2022г. на территории республики зарегистрировано </w:t>
      </w:r>
      <w:r>
        <w:rPr>
          <w:color w:val="000000" w:themeColor="text1"/>
          <w:sz w:val="28"/>
          <w:szCs w:val="28"/>
        </w:rPr>
        <w:t>190514 случаев заболевания COVID-19. Выздоровело за весь период 187502 человека. Зарегистрировано 2007 случаев смерти от коронавирусной инфекции.</w:t>
      </w: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7D7ABA" w:rsidRDefault="007D7ABA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1.2.7. Эпизоотическая обстановка</w:t>
      </w: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color w:val="0D0D0D" w:themeColor="text1" w:themeTint="F2"/>
          <w:sz w:val="28"/>
          <w:szCs w:val="28"/>
        </w:rPr>
        <w:t>По состоянию на 30.11.2022г. на контроле следующие карантинные мероприятия:</w:t>
      </w:r>
    </w:p>
    <w:p w:rsidR="007D7ABA" w:rsidRDefault="000C27A8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- 1 случай бешенства домашнего животного (кошка) в Тукаевском муниципальном районе;</w:t>
      </w:r>
    </w:p>
    <w:p w:rsidR="007D7ABA" w:rsidRDefault="000C27A8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- 2 очага заболевания африканской чумы свиней на территории Алькеевского и Пестречинского муниципальных районов.</w:t>
      </w:r>
    </w:p>
    <w:p w:rsidR="007D7ABA" w:rsidRDefault="007D7ABA">
      <w:pPr>
        <w:tabs>
          <w:tab w:val="left" w:pos="0"/>
        </w:tabs>
        <w:jc w:val="both"/>
        <w:rPr>
          <w:color w:val="000000"/>
        </w:rPr>
      </w:pPr>
    </w:p>
    <w:p w:rsidR="007D7ABA" w:rsidRDefault="000C27A8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 Техногенная обстановка</w:t>
      </w:r>
    </w:p>
    <w:p w:rsidR="007D7ABA" w:rsidRDefault="000C27A8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7D7ABA" w:rsidRDefault="007D7ABA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</w:p>
    <w:p w:rsidR="007D7ABA" w:rsidRDefault="007D7ABA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</w:p>
    <w:p w:rsidR="007D7ABA" w:rsidRDefault="000C27A8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lastRenderedPageBreak/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7D7ABA" w:rsidRDefault="000C27A8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 xml:space="preserve">составила </w:t>
      </w:r>
      <w:r>
        <w:rPr>
          <w:color w:val="0D0D0D" w:themeColor="text1" w:themeTint="F2"/>
          <w:sz w:val="28"/>
          <w:szCs w:val="28"/>
        </w:rPr>
        <w:t>94%.</w:t>
      </w:r>
    </w:p>
    <w:p w:rsidR="007D7ABA" w:rsidRDefault="007D7ABA">
      <w:pPr>
        <w:suppressAutoHyphens/>
        <w:jc w:val="both"/>
        <w:rPr>
          <w:color w:val="0D0D0D" w:themeColor="text1" w:themeTint="F2"/>
          <w:sz w:val="28"/>
          <w:szCs w:val="28"/>
        </w:rPr>
      </w:pPr>
    </w:p>
    <w:p w:rsidR="007D7ABA" w:rsidRDefault="007D7ABA">
      <w:pPr>
        <w:suppressAutoHyphens/>
        <w:jc w:val="both"/>
        <w:rPr>
          <w:color w:val="0D0D0D" w:themeColor="text1" w:themeTint="F2"/>
          <w:sz w:val="28"/>
          <w:szCs w:val="28"/>
        </w:rPr>
      </w:pPr>
    </w:p>
    <w:p w:rsidR="007D7ABA" w:rsidRDefault="000C27A8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7D7ABA" w:rsidRDefault="007D7ABA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7D7ABA" w:rsidRDefault="000C27A8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7D7ABA" w:rsidRDefault="007D7ABA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</w:p>
    <w:p w:rsidR="007D7ABA" w:rsidRDefault="000C27A8">
      <w:pPr>
        <w:ind w:firstLine="709"/>
        <w:contextualSpacing/>
        <w:jc w:val="both"/>
      </w:pPr>
      <w:r>
        <w:rPr>
          <w:b/>
          <w:bCs/>
          <w:color w:val="0D0D0D" w:themeColor="text1" w:themeTint="F2"/>
          <w:sz w:val="28"/>
          <w:szCs w:val="28"/>
        </w:rPr>
        <w:t>2.1.1.</w:t>
      </w:r>
      <w:r>
        <w:rPr>
          <w:b/>
          <w:bCs/>
          <w:color w:val="0D0D0D" w:themeColor="text1" w:themeTint="F2"/>
          <w:sz w:val="28"/>
          <w:szCs w:val="28"/>
          <w:lang w:val="en-US"/>
        </w:rPr>
        <w:t> </w:t>
      </w:r>
      <w:r>
        <w:rPr>
          <w:b/>
          <w:color w:val="000000" w:themeColor="text1"/>
          <w:sz w:val="28"/>
          <w:szCs w:val="28"/>
          <w:lang w:eastAsia="ar-SA"/>
        </w:rPr>
        <w:t xml:space="preserve">Прогноз метеорологических явлений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7D7ABA" w:rsidRDefault="000C27A8">
      <w:pPr>
        <w:pStyle w:val="a9"/>
        <w:spacing w:after="0"/>
        <w:ind w:firstLine="615"/>
        <w:jc w:val="both"/>
        <w:rPr>
          <w:color w:val="0D0D0D" w:themeColor="text1" w:themeTint="F2"/>
          <w:sz w:val="28"/>
          <w:szCs w:val="28"/>
          <w:lang w:val="ru-RU"/>
        </w:rPr>
      </w:pPr>
      <w:r>
        <w:rPr>
          <w:color w:val="0D0D0D" w:themeColor="text1" w:themeTint="F2"/>
          <w:sz w:val="28"/>
          <w:szCs w:val="28"/>
          <w:lang w:val="ru-RU"/>
        </w:rPr>
        <w:t>Опасные метеорологические явления: не прогнозируются.</w:t>
      </w:r>
    </w:p>
    <w:p w:rsidR="007D7ABA" w:rsidRDefault="000C27A8">
      <w:pPr>
        <w:ind w:firstLine="615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Неблагоприятные метеорологические явления: ночью и утром 1 декабря 2022 г. на территории  Республики Татарстан местами ожидается туман.</w:t>
      </w:r>
    </w:p>
    <w:p w:rsidR="007D7ABA" w:rsidRDefault="000C27A8">
      <w:pPr>
        <w:ind w:firstLine="61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 18 часов 30 ноября до 18 часов 1 декабря</w:t>
      </w:r>
    </w:p>
    <w:p w:rsidR="007D7ABA" w:rsidRDefault="000C27A8">
      <w:pPr>
        <w:ind w:firstLine="615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По Казани</w:t>
      </w:r>
      <w:r>
        <w:rPr>
          <w:bCs/>
          <w:color w:val="000000" w:themeColor="text1"/>
          <w:sz w:val="28"/>
          <w:szCs w:val="28"/>
        </w:rPr>
        <w:t xml:space="preserve">: </w:t>
      </w:r>
    </w:p>
    <w:p w:rsidR="007D7ABA" w:rsidRDefault="000C27A8">
      <w:pPr>
        <w:ind w:firstLine="61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облачно с прояснениями. Без существенных осадков. Ветер северо-западный 4-9 м/с. Минимальная температура воздуха ночью -9..-11˚С, при прояснениях до   -14˚С. Максимальная температура воздуха днем -6..-8˚С. На дорогах гололедица.</w:t>
      </w:r>
    </w:p>
    <w:p w:rsidR="007D7ABA" w:rsidRDefault="000C27A8">
      <w:pPr>
        <w:suppressAutoHyphens/>
        <w:snapToGrid w:val="0"/>
        <w:ind w:firstLine="615"/>
        <w:jc w:val="both"/>
        <w:rPr>
          <w:b/>
          <w:lang w:eastAsia="ar-SA"/>
        </w:rPr>
      </w:pPr>
      <w:r>
        <w:rPr>
          <w:sz w:val="28"/>
          <w:szCs w:val="28"/>
          <w:u w:val="single"/>
          <w:lang w:eastAsia="zh-CN"/>
        </w:rPr>
        <w:t>П</w:t>
      </w:r>
      <w:r>
        <w:rPr>
          <w:sz w:val="28"/>
          <w:szCs w:val="28"/>
          <w:u w:val="single"/>
          <w:lang w:eastAsia="ar-SA"/>
        </w:rPr>
        <w:t>о Предволжью и Западному Предкамью</w:t>
      </w:r>
      <w:r>
        <w:rPr>
          <w:i/>
          <w:lang w:eastAsia="ar-SA"/>
        </w:rPr>
        <w:t xml:space="preserve"> (Кайбицкий, Верхнеуслонский, Апастовский, Камско-Устинский, Дрожжановский, Буинский, Тетюшский, Зеленодольский, Высокогорский, Лаишевский, Пестречинский, Атнинский, Арский, Балтасинский, Сабинский,  Тюлячинский, Рыбно-Слободский, Кукморский, Мамадышский муниципальные районы)</w:t>
      </w:r>
      <w:r>
        <w:rPr>
          <w:lang w:eastAsia="ar-SA"/>
        </w:rPr>
        <w:t>:</w:t>
      </w:r>
    </w:p>
    <w:p w:rsidR="007D7ABA" w:rsidRDefault="000C27A8">
      <w:pPr>
        <w:suppressAutoHyphens/>
        <w:snapToGri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облачно с прояснениями. Местами небольшой снег. Ночью и утром в отдельных районах туман. Ветер северо-западный 4-9 м/с. Минимальная температура воздуха ночью -9..-14˚С. Максимальная температура воздуха днем     -6..-9˚С. На дорогах гололедица.</w:t>
      </w:r>
    </w:p>
    <w:p w:rsidR="007D7ABA" w:rsidRDefault="000C27A8">
      <w:pPr>
        <w:ind w:firstLine="615"/>
        <w:jc w:val="both"/>
        <w:rPr>
          <w:b/>
          <w:lang w:eastAsia="ar-SA"/>
        </w:rPr>
      </w:pPr>
      <w:r>
        <w:rPr>
          <w:sz w:val="28"/>
          <w:szCs w:val="28"/>
          <w:u w:val="single"/>
          <w:lang w:eastAsia="ar-SA"/>
        </w:rPr>
        <w:t>По Западному Закамью</w:t>
      </w:r>
      <w:r>
        <w:rPr>
          <w:b/>
          <w:sz w:val="28"/>
          <w:szCs w:val="28"/>
          <w:lang w:eastAsia="ar-SA"/>
        </w:rPr>
        <w:t xml:space="preserve"> </w:t>
      </w:r>
      <w:r>
        <w:rPr>
          <w:i/>
          <w:lang w:eastAsia="ar-SA"/>
        </w:rPr>
        <w:t>(Спасский, Алькеевский, Алексеевский, Чистопольский, Новошешминский, Аксубаевский, Нурлатский, Черемшанский муниципальные районы)</w:t>
      </w:r>
      <w:r>
        <w:rPr>
          <w:lang w:eastAsia="ar-SA"/>
        </w:rPr>
        <w:t>:</w:t>
      </w:r>
    </w:p>
    <w:p w:rsidR="007D7ABA" w:rsidRDefault="000C27A8">
      <w:pPr>
        <w:ind w:firstLine="61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облачно с прояснениями. Местами небольшой снег. Ночью и утром в отдельных районах туман. Ветер северо-западный 4-9 м/с. Минимальная температура воздуха ночью -11..-14˚С. Максимальная температура воздуха днем   -7..-10˚С. На дорогах гололедица.</w:t>
      </w:r>
    </w:p>
    <w:p w:rsidR="007D7ABA" w:rsidRDefault="000C27A8">
      <w:pPr>
        <w:ind w:firstLine="615"/>
        <w:jc w:val="both"/>
        <w:rPr>
          <w:b/>
        </w:rPr>
      </w:pPr>
      <w:r>
        <w:rPr>
          <w:sz w:val="28"/>
          <w:szCs w:val="28"/>
          <w:u w:val="single"/>
        </w:rPr>
        <w:t>По Восточному Предкамью и Закамью</w:t>
      </w:r>
      <w:r>
        <w:rPr>
          <w:b/>
          <w:sz w:val="28"/>
          <w:szCs w:val="28"/>
        </w:rPr>
        <w:t xml:space="preserve"> </w:t>
      </w:r>
      <w:r>
        <w:rPr>
          <w:i/>
        </w:rPr>
        <w:t>(Елабужский, Менделеевский, Агрызский, Нижнекамский, Заинский, Сармановский, Мензелинский, Муслюмовский, Актанышский, Альметьевский, Азнакаевский, Лениногорский, Бугульминский, Ютазинский, Бавлинский, Тукаевский муниципальные районы и городской округ Набережные Челны)</w:t>
      </w:r>
      <w:r>
        <w:rPr>
          <w:b/>
        </w:rPr>
        <w:t>:</w:t>
      </w:r>
    </w:p>
    <w:p w:rsidR="007D7ABA" w:rsidRDefault="000C27A8">
      <w:pPr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облачно с прояснениями. Местами небольшой снег. Ночью и утром в отдельных районах туман. Ветер северо-западный 4-9 м/с. Минимальная температура воздуха ночью -10..-14˚С, при прояснениях до -19˚С. Максимальная температура воздуха днем -7..-11˚С. На дорогах гололедица.</w:t>
      </w:r>
      <w:r>
        <w:rPr>
          <w:b/>
        </w:rPr>
        <w:t xml:space="preserve">  </w:t>
      </w:r>
    </w:p>
    <w:p w:rsidR="007D7ABA" w:rsidRDefault="000C27A8">
      <w:pPr>
        <w:snapToGrid w:val="0"/>
        <w:ind w:firstLine="615"/>
        <w:jc w:val="both"/>
        <w:rPr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 xml:space="preserve">С 18 часов 1 декабря до 18 часов 2 декабря </w:t>
      </w:r>
      <w:r>
        <w:rPr>
          <w:sz w:val="28"/>
          <w:szCs w:val="28"/>
        </w:rPr>
        <w:t>облачно с прояснениями. Местами небольшой снег. Ветер северо-западный с переходом на северо-восточный 2-7 м/с. Минимальная температура воздуха ночью -10..-15</w:t>
      </w:r>
      <w:r>
        <w:rPr>
          <w:bCs/>
          <w:sz w:val="28"/>
          <w:szCs w:val="28"/>
        </w:rPr>
        <w:t>˚С</w:t>
      </w:r>
      <w:r>
        <w:rPr>
          <w:sz w:val="28"/>
          <w:szCs w:val="28"/>
        </w:rPr>
        <w:t xml:space="preserve">, при </w:t>
      </w:r>
      <w:r>
        <w:rPr>
          <w:sz w:val="28"/>
          <w:szCs w:val="28"/>
        </w:rPr>
        <w:lastRenderedPageBreak/>
        <w:t>прояснениях до -19</w:t>
      </w:r>
      <w:r>
        <w:rPr>
          <w:bCs/>
          <w:sz w:val="28"/>
          <w:szCs w:val="28"/>
        </w:rPr>
        <w:t>˚С</w:t>
      </w:r>
      <w:r>
        <w:rPr>
          <w:sz w:val="28"/>
          <w:szCs w:val="28"/>
        </w:rPr>
        <w:t>. Максимальная температура воздуха днем -7..-12</w:t>
      </w:r>
      <w:r>
        <w:rPr>
          <w:bCs/>
          <w:sz w:val="28"/>
          <w:szCs w:val="28"/>
        </w:rPr>
        <w:t>˚С</w:t>
      </w:r>
      <w:r>
        <w:rPr>
          <w:sz w:val="28"/>
          <w:szCs w:val="28"/>
        </w:rPr>
        <w:t>. На дорогах гололедица.</w:t>
      </w:r>
    </w:p>
    <w:p w:rsidR="007D7ABA" w:rsidRDefault="000C27A8">
      <w:pPr>
        <w:tabs>
          <w:tab w:val="left" w:pos="709"/>
        </w:tabs>
        <w:snapToGrid w:val="0"/>
        <w:jc w:val="both"/>
        <w:outlineLvl w:val="0"/>
        <w:rPr>
          <w:color w:val="000000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 xml:space="preserve">         С 18 часов 2 декабря до 18 часов 3 декабря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облачно с прояснениями. Без существенных осадков. Ветер восточный, юго-восточный 2-7 м/с. Минимальная температура воздуха ночью -14..-19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, при прояснениях -20..-25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 Максимальная температура воздуха днем -10..-15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 На дорогах гололедица.</w:t>
      </w:r>
    </w:p>
    <w:p w:rsidR="007D7ABA" w:rsidRDefault="000C27A8">
      <w:pPr>
        <w:tabs>
          <w:tab w:val="left" w:pos="1065"/>
        </w:tabs>
        <w:snapToGrid w:val="0"/>
        <w:jc w:val="both"/>
        <w:outlineLvl w:val="0"/>
      </w:pPr>
      <w:r>
        <w:rPr>
          <w:b/>
          <w:iCs/>
          <w:sz w:val="28"/>
          <w:szCs w:val="28"/>
          <w:lang w:eastAsia="ar-SA"/>
        </w:rPr>
        <w:t xml:space="preserve">          С 18 часов 3 декабря до 18 часов 4 декабря </w:t>
      </w:r>
      <w:r>
        <w:rPr>
          <w:b/>
          <w:bCs/>
          <w:sz w:val="28"/>
          <w:szCs w:val="28"/>
        </w:rPr>
        <w:t xml:space="preserve">(по данным сайта </w:t>
      </w:r>
      <w:hyperlink r:id="rId8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облачно. Без осадков. Ветер северо-западный 2-4 м/с. Минимальная температура воздуха ночью -16..-17˚С. Максимальная температура воздуха днем -14..-15˚С.</w:t>
      </w:r>
      <w:r>
        <w:t xml:space="preserve"> </w:t>
      </w:r>
      <w:r>
        <w:rPr>
          <w:bCs/>
          <w:sz w:val="28"/>
          <w:szCs w:val="28"/>
        </w:rPr>
        <w:t>На дорогах местами  гололедица.</w:t>
      </w:r>
    </w:p>
    <w:p w:rsidR="007D7ABA" w:rsidRDefault="000C27A8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4 декабря до 18 часов 5 декабря </w:t>
      </w:r>
      <w:r>
        <w:rPr>
          <w:b/>
          <w:sz w:val="28"/>
          <w:szCs w:val="28"/>
        </w:rPr>
        <w:t xml:space="preserve">(по данным сайта </w:t>
      </w:r>
      <w:hyperlink r:id="rId9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>)</w:t>
      </w:r>
      <w:bookmarkStart w:id="0" w:name="__DdeLink__376_2111848610"/>
      <w:r>
        <w:rPr>
          <w:bCs/>
          <w:sz w:val="28"/>
          <w:szCs w:val="28"/>
        </w:rPr>
        <w:t xml:space="preserve"> облачно.</w:t>
      </w:r>
      <w:bookmarkEnd w:id="0"/>
      <w:r>
        <w:rPr>
          <w:bCs/>
          <w:sz w:val="28"/>
          <w:szCs w:val="28"/>
        </w:rPr>
        <w:t xml:space="preserve"> Осадки в виде небольшого снега. Ветер северный 2-4 м/с. Минимальная температура воздуха ночью -14..-16˚С. Максимальная температура воздуха днем -11..-12˚С.</w:t>
      </w:r>
      <w:r>
        <w:t xml:space="preserve"> </w:t>
      </w:r>
      <w:r>
        <w:rPr>
          <w:bCs/>
          <w:sz w:val="28"/>
          <w:szCs w:val="28"/>
        </w:rPr>
        <w:t>На дорогах местами  гололедица.</w:t>
      </w:r>
    </w:p>
    <w:p w:rsidR="007D7ABA" w:rsidRDefault="000C27A8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5 декабря до 18 часов 6</w:t>
      </w:r>
      <w:r>
        <w:t xml:space="preserve"> </w:t>
      </w:r>
      <w:r>
        <w:rPr>
          <w:b/>
          <w:iCs/>
          <w:sz w:val="28"/>
          <w:szCs w:val="28"/>
          <w:lang w:eastAsia="ar-SA"/>
        </w:rPr>
        <w:t xml:space="preserve">декабря </w:t>
      </w:r>
      <w:r>
        <w:rPr>
          <w:b/>
          <w:sz w:val="28"/>
          <w:szCs w:val="28"/>
        </w:rPr>
        <w:t xml:space="preserve">(по данным сайта </w:t>
      </w:r>
      <w:hyperlink r:id="rId10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облачно. Осадки в виде небольшого снега. Ветер юго-восточный 2-4 м/с. Минимальная температура воздуха ночью -11..-12˚С. Максимальная температура воздуха днем -8..-10˚С.</w:t>
      </w:r>
      <w:r>
        <w:t xml:space="preserve"> </w:t>
      </w:r>
      <w:r>
        <w:rPr>
          <w:bCs/>
          <w:sz w:val="28"/>
          <w:szCs w:val="28"/>
        </w:rPr>
        <w:t>На дорогах местами  гололедица.</w:t>
      </w:r>
    </w:p>
    <w:p w:rsidR="007D7ABA" w:rsidRDefault="000C27A8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6 декабря до 18 часов 7 декабря </w:t>
      </w:r>
      <w:r>
        <w:rPr>
          <w:b/>
          <w:sz w:val="28"/>
          <w:szCs w:val="28"/>
        </w:rPr>
        <w:t xml:space="preserve">(по данным сайта </w:t>
      </w:r>
      <w:hyperlink r:id="rId11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rStyle w:val="-"/>
          <w:b/>
          <w:color w:val="auto"/>
          <w:sz w:val="28"/>
          <w:szCs w:val="28"/>
          <w:lang w:eastAsia="ar-SA"/>
        </w:rPr>
        <w:t xml:space="preserve">) </w:t>
      </w:r>
      <w:r>
        <w:rPr>
          <w:bCs/>
          <w:sz w:val="28"/>
          <w:szCs w:val="28"/>
        </w:rPr>
        <w:t xml:space="preserve">облачно. Осадки в виде небольшого снега. </w:t>
      </w:r>
      <w:r>
        <w:rPr>
          <w:bCs/>
          <w:color w:val="000000" w:themeColor="text1"/>
          <w:sz w:val="28"/>
          <w:szCs w:val="28"/>
        </w:rPr>
        <w:t>Ветер юго-восточный 2-4 м/с. Минима</w:t>
      </w:r>
      <w:r>
        <w:rPr>
          <w:bCs/>
          <w:sz w:val="28"/>
          <w:szCs w:val="28"/>
        </w:rPr>
        <w:t>льная температура воздуха ночью -12..-14˚С. Максимальная температура воздуха днем -10..-11˚С. На дорогах местами  гололедица.</w:t>
      </w:r>
    </w:p>
    <w:p w:rsidR="007D7ABA" w:rsidRDefault="007D7ABA">
      <w:pPr>
        <w:ind w:right="-1"/>
        <w:jc w:val="both"/>
      </w:pPr>
    </w:p>
    <w:p w:rsidR="007D7ABA" w:rsidRDefault="000C27A8">
      <w:pPr>
        <w:ind w:firstLine="709"/>
        <w:contextualSpacing/>
        <w:jc w:val="both"/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7D7ABA" w:rsidRDefault="000C27A8">
      <w:pPr>
        <w:ind w:firstLine="709"/>
        <w:jc w:val="both"/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 не прогнозируются. </w:t>
      </w:r>
    </w:p>
    <w:p w:rsidR="007D7ABA" w:rsidRDefault="007D7ABA">
      <w:pPr>
        <w:ind w:firstLine="709"/>
        <w:jc w:val="both"/>
        <w:rPr>
          <w:sz w:val="28"/>
          <w:szCs w:val="28"/>
          <w:lang w:eastAsia="zh-CN"/>
        </w:rPr>
      </w:pPr>
    </w:p>
    <w:p w:rsidR="007D7ABA" w:rsidRDefault="000C27A8">
      <w:pPr>
        <w:ind w:firstLine="709"/>
        <w:jc w:val="both"/>
      </w:pPr>
      <w:r>
        <w:rPr>
          <w:b/>
          <w:bCs/>
          <w:iCs/>
          <w:sz w:val="28"/>
          <w:szCs w:val="28"/>
        </w:rPr>
        <w:t>2.1.3.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7D7ABA" w:rsidRDefault="000C27A8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7D7ABA" w:rsidRDefault="007D7ABA">
      <w:pPr>
        <w:jc w:val="both"/>
        <w:rPr>
          <w:b/>
          <w:bCs/>
          <w:iCs/>
          <w:color w:val="000000"/>
          <w:sz w:val="28"/>
          <w:szCs w:val="28"/>
        </w:rPr>
      </w:pPr>
    </w:p>
    <w:p w:rsidR="007D7ABA" w:rsidRDefault="000C27A8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</w:p>
    <w:p w:rsidR="007D7ABA" w:rsidRDefault="007D7ABA">
      <w:pPr>
        <w:tabs>
          <w:tab w:val="left" w:pos="0"/>
        </w:tabs>
        <w:jc w:val="both"/>
        <w:rPr>
          <w:sz w:val="28"/>
          <w:szCs w:val="28"/>
        </w:rPr>
      </w:pPr>
    </w:p>
    <w:p w:rsidR="007D7ABA" w:rsidRDefault="000C27A8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7D7ABA" w:rsidRDefault="000C27A8">
      <w:pPr>
        <w:suppressAutoHyphens/>
        <w:ind w:firstLine="709"/>
        <w:jc w:val="both"/>
      </w:pPr>
      <w:r>
        <w:rPr>
          <w:sz w:val="28"/>
          <w:szCs w:val="28"/>
        </w:rPr>
        <w:t>По данным информационного портала «Gismeteo» официального сайта компании «Центр Фобос»</w:t>
      </w:r>
      <w:r>
        <w:rPr>
          <w:color w:val="CE181E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1 по 7 декабря </w:t>
      </w:r>
      <w:r>
        <w:rPr>
          <w:sz w:val="28"/>
          <w:szCs w:val="28"/>
        </w:rPr>
        <w:t xml:space="preserve">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7D7ABA" w:rsidRDefault="007D7ABA">
      <w:pPr>
        <w:suppressAutoHyphens/>
        <w:ind w:firstLine="709"/>
        <w:jc w:val="both"/>
      </w:pPr>
    </w:p>
    <w:p w:rsidR="007D7ABA" w:rsidRDefault="000C27A8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2.1.6. Прогноз геологических явлений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зимний период на территории Республики Татарстан ожидается низкой.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lastRenderedPageBreak/>
        <w:t>Предпосылки активизации - возможные опасные гидрометеорологические явления (сильные осадки), активизация эндогенных геологических процессов, антропогенное воздействие.</w:t>
      </w:r>
    </w:p>
    <w:p w:rsidR="007D7ABA" w:rsidRDefault="000C27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экзогенно-геологических процессов овражной и речной эрозии наиболее вероятна в городах Казань (левый борт оврага вдоль ул. Бадаева д.47а и 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7D7ABA" w:rsidRDefault="007D7ABA">
      <w:pPr>
        <w:contextualSpacing/>
        <w:jc w:val="both"/>
      </w:pPr>
    </w:p>
    <w:p w:rsidR="000C27A8" w:rsidRDefault="000C27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2.1.7. </w:t>
      </w:r>
      <w:r>
        <w:rPr>
          <w:sz w:val="28"/>
          <w:szCs w:val="28"/>
        </w:rPr>
        <w:t xml:space="preserve">В период становления ледостава прогнозируется высокий риск возникновения происшествий и случаев гибели людей на водных объектах республики - отрыва прибрежных льдин с рыбаками любителями, провалов людей и техники под тонкий неокрепший лед водоемов (источник ЧС - нарушения правил безопасного поведения на водных объектах). Наибольшее количество случаев гибели людей на воде прогнозируется в городах и районах, прилегающих к акватории Куйбышевского и Нижнекамского водохранилищ: г. Казань,                 г. Набережные Челны, Зеленодольский, Лаишевский, Чистопольский, 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0C27A8" w:rsidRDefault="000C27A8">
      <w:pPr>
        <w:contextualSpacing/>
        <w:jc w:val="both"/>
        <w:rPr>
          <w:sz w:val="28"/>
          <w:szCs w:val="28"/>
        </w:rPr>
      </w:pPr>
    </w:p>
    <w:p w:rsidR="007D7ABA" w:rsidRDefault="000C27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2.1.8.</w:t>
      </w:r>
      <w:r>
        <w:rPr>
          <w:sz w:val="28"/>
          <w:szCs w:val="28"/>
        </w:rPr>
        <w:t> Существует вероятность случаев переохлаждения и обморожения среди населения.</w:t>
      </w:r>
    </w:p>
    <w:p w:rsidR="000C27A8" w:rsidRDefault="000C27A8">
      <w:pPr>
        <w:contextualSpacing/>
        <w:jc w:val="both"/>
        <w:rPr>
          <w:sz w:val="28"/>
          <w:szCs w:val="28"/>
        </w:rPr>
      </w:pPr>
    </w:p>
    <w:p w:rsidR="007D7ABA" w:rsidRDefault="000C27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2.1.9. </w:t>
      </w:r>
      <w:r>
        <w:rPr>
          <w:sz w:val="28"/>
          <w:szCs w:val="28"/>
        </w:rPr>
        <w:t xml:space="preserve">Прогнозируется высокая вероятность травматизма людей, связанная с падением на льду вследствие неудовлетворительного состояния тротуаров, прилегающей территории жилых домов (источник - гололедица). Возможно увеличение обращений граждан в медицинские учреждения в связи с получением травм (переломы, вывихи, ушибы). </w:t>
      </w:r>
    </w:p>
    <w:p w:rsidR="000C27A8" w:rsidRDefault="000C27A8">
      <w:pPr>
        <w:contextualSpacing/>
        <w:jc w:val="both"/>
        <w:rPr>
          <w:sz w:val="28"/>
          <w:szCs w:val="28"/>
        </w:rPr>
      </w:pPr>
      <w:bookmarkStart w:id="1" w:name="_GoBack"/>
      <w:bookmarkEnd w:id="1"/>
    </w:p>
    <w:p w:rsidR="007D7ABA" w:rsidRDefault="000C27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2.1.10.</w:t>
      </w:r>
      <w:r>
        <w:rPr>
          <w:sz w:val="28"/>
          <w:szCs w:val="28"/>
        </w:rPr>
        <w:t xml:space="preserve"> 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7D7ABA" w:rsidRDefault="007D7ABA">
      <w:pPr>
        <w:contextualSpacing/>
        <w:jc w:val="both"/>
      </w:pPr>
    </w:p>
    <w:p w:rsidR="007D7ABA" w:rsidRDefault="000C27A8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2.1.11. Биологические источники происшествий (ЧС) </w:t>
      </w:r>
    </w:p>
    <w:p w:rsidR="007D7ABA" w:rsidRDefault="000C27A8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t>Прогнозируется снижение уровня заболеваемости COVID-19. Вирусологи отмечают протекание коронавирусной инфекции у заболевших  по типу ОРВИ и в бессимптомных формах.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lastRenderedPageBreak/>
        <w:t>Вместе с тем в зимний период сохранится сезонной рост заболеваемости острыми респираторными вирусными инфекциями и гриппом.</w:t>
      </w:r>
    </w:p>
    <w:p w:rsidR="007D7ABA" w:rsidRDefault="000C27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7D7ABA" w:rsidRDefault="007D7ABA">
      <w:pPr>
        <w:ind w:firstLine="709"/>
        <w:contextualSpacing/>
        <w:jc w:val="both"/>
        <w:rPr>
          <w:sz w:val="28"/>
          <w:szCs w:val="28"/>
        </w:rPr>
      </w:pPr>
    </w:p>
    <w:p w:rsidR="007D7ABA" w:rsidRDefault="000C27A8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t xml:space="preserve">В связи с регистрацией африканской чумы свиней в Алькеевском и Пестречинском муниципальных районах повышается вероятность выявления новых единичных случаев на территории республики. 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7D7ABA" w:rsidRDefault="000C27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7D7ABA" w:rsidRDefault="007D7ABA">
      <w:pPr>
        <w:ind w:firstLine="709"/>
        <w:contextualSpacing/>
        <w:jc w:val="both"/>
        <w:rPr>
          <w:sz w:val="28"/>
          <w:szCs w:val="28"/>
        </w:rPr>
      </w:pPr>
    </w:p>
    <w:p w:rsidR="007D7ABA" w:rsidRDefault="000C27A8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7D7ABA" w:rsidRDefault="007D7ABA">
      <w:pPr>
        <w:contextualSpacing/>
        <w:jc w:val="both"/>
        <w:rPr>
          <w:b/>
          <w:sz w:val="28"/>
          <w:szCs w:val="28"/>
          <w:lang w:eastAsia="ar-SA"/>
        </w:rPr>
      </w:pPr>
    </w:p>
    <w:p w:rsidR="007D7ABA" w:rsidRDefault="000C27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жилом секторе и на объектах экономики </w:t>
      </w:r>
      <w:r>
        <w:rPr>
          <w:sz w:val="28"/>
          <w:szCs w:val="28"/>
          <w:lang w:eastAsia="ar-SA"/>
        </w:rPr>
        <w:t>(источник ЧС - нарушение и несоблюдение производственно-технологических норм и правил эксплуатации газового оборудования, 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сооружений).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автомобилей. </w:t>
      </w:r>
    </w:p>
    <w:p w:rsidR="007D7ABA" w:rsidRDefault="007D7ABA">
      <w:pPr>
        <w:contextualSpacing/>
        <w:jc w:val="both"/>
        <w:rPr>
          <w:b/>
          <w:sz w:val="28"/>
          <w:szCs w:val="28"/>
          <w:lang w:eastAsia="ar-SA"/>
        </w:rPr>
      </w:pPr>
    </w:p>
    <w:p w:rsidR="007D7ABA" w:rsidRDefault="000C27A8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7D7ABA" w:rsidRDefault="000C27A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связи с пониженным температурным фоном </w:t>
      </w:r>
      <w:r>
        <w:rPr>
          <w:rFonts w:eastAsia="font303"/>
          <w:bCs/>
          <w:sz w:val="28"/>
          <w:szCs w:val="28"/>
        </w:rPr>
        <w:t xml:space="preserve">увеличивается вероятность </w:t>
      </w:r>
      <w:r>
        <w:rPr>
          <w:sz w:val="28"/>
          <w:szCs w:val="28"/>
        </w:rPr>
        <w:t xml:space="preserve">возникновения техногенных пожаров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</w:t>
      </w:r>
      <w:r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электрического и другого оборудования, неисправность и сильный износ электропроводки</w:t>
      </w:r>
      <w:r>
        <w:rPr>
          <w:sz w:val="28"/>
          <w:szCs w:val="28"/>
        </w:rPr>
        <w:t>).</w:t>
      </w:r>
    </w:p>
    <w:p w:rsidR="007D7ABA" w:rsidRDefault="007D7A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7ABA" w:rsidRDefault="000C27A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7D7ABA" w:rsidRDefault="007D7ABA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7D7ABA" w:rsidRDefault="000C27A8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Существует вероятность увеличения количества дорожно-транспортных происшествий, затруднения в работе всех видов транспорта на автодорогах федерального, регионального и местного значения на территории республики (источник ЧС - неблагоприятные метеорологические явления (метель, снежные заносы, гололедица), несоблюдение правил дорожного движения).</w:t>
      </w:r>
    </w:p>
    <w:p w:rsidR="007D7ABA" w:rsidRDefault="000C27A8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7D7ABA" w:rsidRDefault="000C27A8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7D7ABA" w:rsidRDefault="000C27A8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7D7ABA" w:rsidRDefault="000C27A8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7D7ABA" w:rsidRDefault="000C27A8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7D7ABA" w:rsidRDefault="000C27A8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Бавлинский муниципальный район - трасса М-5 «Урал», (1268-1270 км) крутой подъём с поворотом и ограниченной видимостью.</w:t>
      </w:r>
    </w:p>
    <w:p w:rsidR="007D7ABA" w:rsidRDefault="007D7ABA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7D7ABA" w:rsidRDefault="000C27A8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7D7ABA" w:rsidRDefault="000C27A8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Вследствие несвоевременного контроля исправности железнодорожных путей и выработки ресурсов подвижного состава существует риск возникновения происшествий на железной дороге, связанных со сходом подвижного состава с рельсов, наездами на препятствия на переездах.</w:t>
      </w:r>
    </w:p>
    <w:p w:rsidR="007D7ABA" w:rsidRDefault="007D7ABA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7D7ABA" w:rsidRDefault="000C27A8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7D7ABA" w:rsidRDefault="000C27A8">
      <w:pPr>
        <w:tabs>
          <w:tab w:val="left" w:pos="709"/>
        </w:tabs>
        <w:ind w:firstLine="709"/>
        <w:jc w:val="both"/>
      </w:pPr>
      <w:r>
        <w:rPr>
          <w:color w:val="000000"/>
          <w:sz w:val="28"/>
          <w:szCs w:val="28"/>
        </w:rPr>
        <w:t>Возможно возникновение происшествий (ЧС),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неблагоприятные метеорологические явления.</w:t>
      </w:r>
    </w:p>
    <w:p w:rsidR="007D7ABA" w:rsidRDefault="000C27A8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 и государственной авиации, в том числе на аэродромах базирования и вертолетных площадках.</w:t>
      </w:r>
    </w:p>
    <w:p w:rsidR="007D7ABA" w:rsidRDefault="007D7ABA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7D7ABA" w:rsidRDefault="000C27A8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7D7ABA" w:rsidRDefault="000C27A8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7D7ABA" w:rsidRDefault="007D7ABA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7D7ABA" w:rsidRDefault="000C27A8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7D7ABA" w:rsidRDefault="000C27A8">
      <w:pPr>
        <w:widowControl w:val="0"/>
        <w:ind w:firstLine="709"/>
        <w:jc w:val="both"/>
      </w:pPr>
      <w:r>
        <w:rPr>
          <w:sz w:val="28"/>
          <w:szCs w:val="28"/>
        </w:rPr>
        <w:t xml:space="preserve">В период прохождения отопительного сезона увеличивается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7D7ABA" w:rsidRDefault="007D7ABA">
      <w:pPr>
        <w:widowControl w:val="0"/>
        <w:jc w:val="both"/>
        <w:rPr>
          <w:sz w:val="28"/>
          <w:szCs w:val="28"/>
        </w:rPr>
      </w:pPr>
    </w:p>
    <w:p w:rsidR="007D7ABA" w:rsidRDefault="000C27A8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7D7ABA" w:rsidRDefault="000C27A8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>недостаточная организация безопасности около трассовых сооружений нефтепроводов и продуктопроводов, технические и технологические причины - взрывы при розжиге газоиспользующих установок, механические повреждения газопроводов автотранспортом, коррозия или плохое 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7D7ABA" w:rsidRDefault="000C27A8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7D7ABA" w:rsidRDefault="007D7ABA">
      <w:pPr>
        <w:contextualSpacing/>
        <w:jc w:val="both"/>
      </w:pPr>
    </w:p>
    <w:p w:rsidR="007D7ABA" w:rsidRDefault="000C27A8">
      <w:pPr>
        <w:spacing w:before="240" w:after="240"/>
        <w:contextualSpacing/>
        <w:jc w:val="both"/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7D7ABA" w:rsidRDefault="007D7ABA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</w:p>
    <w:p w:rsidR="007D7ABA" w:rsidRDefault="007D7ABA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</w:p>
    <w:p w:rsidR="007D7ABA" w:rsidRDefault="000C27A8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7D7ABA" w:rsidRDefault="007D7ABA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7ABA" w:rsidRDefault="000C27A8">
      <w:pPr>
        <w:ind w:firstLine="709"/>
        <w:jc w:val="both"/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ремонтно-восстановительных формирований, предназначенных для ликвидации возможных аварий и ЧС; 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7D7ABA" w:rsidRDefault="000C27A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7D7ABA" w:rsidRDefault="000C27A8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году»;</w:t>
      </w:r>
    </w:p>
    <w:p w:rsidR="007D7ABA" w:rsidRDefault="000C27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обеспечить выполнение мероприятий согласно распоряжению КЧС и ОПБ Республики Татарстан от 03.10.2022 №20-22р «Об утверждении Плана действий министерств, ведомств и организаций Республики Татарстан по ликвидации чрезвычайных ситуаций в жилищно-коммунальном хозяйстве, связанных с авариями на предприятиях топливно-энергетического комплекса в зимний период»;</w:t>
      </w:r>
    </w:p>
    <w:p w:rsidR="007D7ABA" w:rsidRDefault="000C27A8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распоряжению КЧС и ОПБ Республики Татарстан от 03.10.2022 №21-22р «О дополнительных мерах по обеспечению безопасности граждан на водных объектах республики в зимние периоды 2022-2023 гг.».</w:t>
      </w:r>
    </w:p>
    <w:p w:rsidR="007D7ABA" w:rsidRDefault="000C27A8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7D7ABA" w:rsidRDefault="000C27A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7D7ABA" w:rsidRDefault="000C27A8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7D7ABA" w:rsidRDefault="000C27A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7D7ABA" w:rsidRDefault="000C27A8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7D7ABA" w:rsidRDefault="000C27A8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7D7ABA" w:rsidRDefault="000C27A8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7D7ABA" w:rsidRDefault="000C27A8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7D7ABA" w:rsidRDefault="000C27A8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  <w:bookmarkStart w:id="2" w:name="__DdeLink__2196_3254680305"/>
      <w:bookmarkEnd w:id="2"/>
    </w:p>
    <w:p w:rsidR="007D7ABA" w:rsidRDefault="000C27A8">
      <w:pPr>
        <w:ind w:firstLine="709"/>
        <w:contextualSpacing/>
        <w:jc w:val="both"/>
      </w:pPr>
      <w:r>
        <w:rPr>
          <w:sz w:val="28"/>
          <w:szCs w:val="28"/>
        </w:rPr>
        <w:lastRenderedPageBreak/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газа.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7D7ABA" w:rsidRDefault="000C27A8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7D7ABA" w:rsidRDefault="000C2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7D7ABA" w:rsidRDefault="000C27A8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7D7ABA" w:rsidRDefault="000C27A8">
      <w:pPr>
        <w:jc w:val="both"/>
      </w:pPr>
      <w:r>
        <w:rPr>
          <w:sz w:val="28"/>
          <w:szCs w:val="28"/>
        </w:rPr>
        <w:tab/>
      </w:r>
      <w:bookmarkStart w:id="3" w:name="__DdeLink__1582_1672832435"/>
      <w:r>
        <w:rPr>
          <w:sz w:val="28"/>
          <w:szCs w:val="28"/>
        </w:rPr>
        <w:t>В связи с прохождением отопительного периода и дальнейшего предотвращения аварий на системах жизнеобеспечения обеспечить:</w:t>
      </w:r>
    </w:p>
    <w:p w:rsidR="007D7ABA" w:rsidRDefault="000C27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проведение работ по профилактике, ремонту и замены оборудования, теплоиспользующих установок, трубопроводов тепловых сетей, подстанций, внутренних систем теплоснабжения зданий;</w:t>
      </w:r>
    </w:p>
    <w:p w:rsidR="007D7ABA" w:rsidRDefault="000C27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корректировку перечней и создание (восполнение) аварийных запасов оборудования, материалов из расчета объема эксплуатируемого оборудования;</w:t>
      </w:r>
    </w:p>
    <w:p w:rsidR="007D7ABA" w:rsidRDefault="000C27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выполнение при необходимости комплекса работ по ремонту строительных конструкций зданий и сооружений (утепление, остекление, ремонт кровли и т.д.).</w:t>
      </w:r>
    </w:p>
    <w:p w:rsidR="007D7ABA" w:rsidRDefault="000C27A8">
      <w:pPr>
        <w:jc w:val="both"/>
      </w:pPr>
      <w:r>
        <w:rPr>
          <w:sz w:val="28"/>
          <w:szCs w:val="28"/>
        </w:rPr>
        <w:tab/>
        <w:t>- техническую защиту теплотрасс от теплопотерь и размораживания, систем энерго-газоснабжения, водозаборов и других объектов обеспечения жизнедеятельности от несанкционированного вмешательства.</w:t>
      </w:r>
    </w:p>
    <w:p w:rsidR="007D7ABA" w:rsidRDefault="000C27A8">
      <w:pPr>
        <w:jc w:val="both"/>
      </w:pPr>
      <w:r>
        <w:rPr>
          <w:sz w:val="28"/>
          <w:szCs w:val="28"/>
        </w:rPr>
        <w:tab/>
        <w:t>- готовность к ликвидации возможных аварий в системе ЖКХ.</w:t>
      </w:r>
      <w:bookmarkEnd w:id="3"/>
    </w:p>
    <w:sectPr w:rsidR="007D7ABA" w:rsidSect="00AA7EDD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2E" w:rsidRDefault="0019792E">
      <w:r>
        <w:separator/>
      </w:r>
    </w:p>
  </w:endnote>
  <w:endnote w:type="continuationSeparator" w:id="0">
    <w:p w:rsidR="0019792E" w:rsidRDefault="0019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2E" w:rsidRDefault="0019792E">
      <w:r>
        <w:separator/>
      </w:r>
    </w:p>
  </w:footnote>
  <w:footnote w:type="continuationSeparator" w:id="0">
    <w:p w:rsidR="0019792E" w:rsidRDefault="00197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BA" w:rsidRDefault="007D7ABA">
    <w:pPr>
      <w:pStyle w:val="13"/>
      <w:jc w:val="center"/>
    </w:pPr>
  </w:p>
  <w:p w:rsidR="007D7ABA" w:rsidRDefault="00AA7EDD">
    <w:pPr>
      <w:pStyle w:val="13"/>
      <w:jc w:val="center"/>
    </w:pPr>
    <w:r>
      <w:fldChar w:fldCharType="begin"/>
    </w:r>
    <w:r w:rsidR="000C27A8">
      <w:instrText>PAGE</w:instrText>
    </w:r>
    <w:r>
      <w:fldChar w:fldCharType="separate"/>
    </w:r>
    <w:r w:rsidR="002E3ED1">
      <w:rPr>
        <w:noProof/>
      </w:rPr>
      <w:t>10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7ABA"/>
    <w:rsid w:val="000C27A8"/>
    <w:rsid w:val="0019792E"/>
    <w:rsid w:val="002E3ED1"/>
    <w:rsid w:val="007D7ABA"/>
    <w:rsid w:val="00AA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AA7EDD"/>
  </w:style>
  <w:style w:type="character" w:customStyle="1" w:styleId="ListLabel117">
    <w:name w:val="ListLabel 11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AA7EDD"/>
  </w:style>
  <w:style w:type="character" w:customStyle="1" w:styleId="ListLabel119">
    <w:name w:val="ListLabel 11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AA7EDD"/>
  </w:style>
  <w:style w:type="character" w:customStyle="1" w:styleId="ListLabel121">
    <w:name w:val="ListLabel 12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AA7EDD"/>
  </w:style>
  <w:style w:type="character" w:customStyle="1" w:styleId="ListLabel123">
    <w:name w:val="ListLabel 12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AA7EDD"/>
  </w:style>
  <w:style w:type="character" w:customStyle="1" w:styleId="ListLabel125">
    <w:name w:val="ListLabel 12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AA7EDD"/>
  </w:style>
  <w:style w:type="character" w:customStyle="1" w:styleId="ListLabel127">
    <w:name w:val="ListLabel 12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AA7EDD"/>
  </w:style>
  <w:style w:type="character" w:customStyle="1" w:styleId="ListLabel129">
    <w:name w:val="ListLabel 12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AA7EDD"/>
  </w:style>
  <w:style w:type="character" w:customStyle="1" w:styleId="ListLabel131">
    <w:name w:val="ListLabel 13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AA7EDD"/>
  </w:style>
  <w:style w:type="character" w:customStyle="1" w:styleId="ListLabel133">
    <w:name w:val="ListLabel 133"/>
    <w:qFormat/>
    <w:rsid w:val="00AA7EDD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AA7EDD"/>
    <w:rPr>
      <w:rFonts w:eastAsia="Times New Roman" w:cs="Times New Roman"/>
    </w:rPr>
  </w:style>
  <w:style w:type="character" w:customStyle="1" w:styleId="ListLabel135">
    <w:name w:val="ListLabel 13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AA7EDD"/>
  </w:style>
  <w:style w:type="character" w:customStyle="1" w:styleId="ListLabel137">
    <w:name w:val="ListLabel 137"/>
    <w:qFormat/>
    <w:rsid w:val="00AA7EDD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AA7EDD"/>
  </w:style>
  <w:style w:type="character" w:customStyle="1" w:styleId="ListLabel140">
    <w:name w:val="ListLabel 140"/>
    <w:qFormat/>
    <w:rsid w:val="00AA7EDD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AA7EDD"/>
  </w:style>
  <w:style w:type="character" w:customStyle="1" w:styleId="ListLabel143">
    <w:name w:val="ListLabel 14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AA7EDD"/>
  </w:style>
  <w:style w:type="character" w:customStyle="1" w:styleId="ListLabel145">
    <w:name w:val="ListLabel 14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AA7EDD"/>
  </w:style>
  <w:style w:type="character" w:customStyle="1" w:styleId="ListLabel147">
    <w:name w:val="ListLabel 14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AA7EDD"/>
  </w:style>
  <w:style w:type="character" w:customStyle="1" w:styleId="ListLabel149">
    <w:name w:val="ListLabel 14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AA7EDD"/>
  </w:style>
  <w:style w:type="character" w:customStyle="1" w:styleId="ListLabel151">
    <w:name w:val="ListLabel 15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AA7EDD"/>
  </w:style>
  <w:style w:type="character" w:customStyle="1" w:styleId="ListLabel153">
    <w:name w:val="ListLabel 15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AA7EDD"/>
  </w:style>
  <w:style w:type="character" w:customStyle="1" w:styleId="ListLabel155">
    <w:name w:val="ListLabel 15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AA7EDD"/>
  </w:style>
  <w:style w:type="character" w:customStyle="1" w:styleId="ListLabel157">
    <w:name w:val="ListLabel 15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AA7EDD"/>
  </w:style>
  <w:style w:type="character" w:customStyle="1" w:styleId="ListLabel159">
    <w:name w:val="ListLabel 15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AA7EDD"/>
  </w:style>
  <w:style w:type="character" w:customStyle="1" w:styleId="ListLabel161">
    <w:name w:val="ListLabel 16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AA7EDD"/>
  </w:style>
  <w:style w:type="character" w:customStyle="1" w:styleId="ListLabel163">
    <w:name w:val="ListLabel 16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AA7EDD"/>
  </w:style>
  <w:style w:type="character" w:customStyle="1" w:styleId="ListLabel165">
    <w:name w:val="ListLabel 16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AA7EDD"/>
  </w:style>
  <w:style w:type="character" w:customStyle="1" w:styleId="ListLabel167">
    <w:name w:val="ListLabel 16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AA7EDD"/>
  </w:style>
  <w:style w:type="character" w:customStyle="1" w:styleId="ListLabel169">
    <w:name w:val="ListLabel 16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AA7EDD"/>
  </w:style>
  <w:style w:type="character" w:customStyle="1" w:styleId="ListLabel171">
    <w:name w:val="ListLabel 17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AA7EDD"/>
  </w:style>
  <w:style w:type="character" w:customStyle="1" w:styleId="ListLabel173">
    <w:name w:val="ListLabel 17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AA7EDD"/>
  </w:style>
  <w:style w:type="character" w:customStyle="1" w:styleId="ListLabel175">
    <w:name w:val="ListLabel 17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AA7EDD"/>
  </w:style>
  <w:style w:type="character" w:customStyle="1" w:styleId="ListLabel177">
    <w:name w:val="ListLabel 17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AA7EDD"/>
  </w:style>
  <w:style w:type="character" w:customStyle="1" w:styleId="ListLabel179">
    <w:name w:val="ListLabel 17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AA7EDD"/>
  </w:style>
  <w:style w:type="character" w:customStyle="1" w:styleId="ListLabel181">
    <w:name w:val="ListLabel 18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AA7EDD"/>
  </w:style>
  <w:style w:type="character" w:customStyle="1" w:styleId="ListLabel183">
    <w:name w:val="ListLabel 18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AA7EDD"/>
  </w:style>
  <w:style w:type="character" w:customStyle="1" w:styleId="ListLabel185">
    <w:name w:val="ListLabel 18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AA7EDD"/>
  </w:style>
  <w:style w:type="character" w:customStyle="1" w:styleId="ListLabel187">
    <w:name w:val="ListLabel 18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AA7EDD"/>
  </w:style>
  <w:style w:type="character" w:customStyle="1" w:styleId="ListLabel189">
    <w:name w:val="ListLabel 18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AA7EDD"/>
  </w:style>
  <w:style w:type="character" w:customStyle="1" w:styleId="ListLabel191">
    <w:name w:val="ListLabel 19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AA7EDD"/>
  </w:style>
  <w:style w:type="character" w:customStyle="1" w:styleId="ListLabel193">
    <w:name w:val="ListLabel 19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3">
    <w:name w:val="ListLabel 21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4">
    <w:name w:val="ListLabel 214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5">
    <w:name w:val="ListLabel 215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6">
    <w:name w:val="ListLabel 216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7">
    <w:name w:val="ListLabel 217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8">
    <w:name w:val="ListLabel 218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19">
    <w:name w:val="ListLabel 219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0">
    <w:name w:val="ListLabel 220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1">
    <w:name w:val="ListLabel 221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2">
    <w:name w:val="ListLabel 222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3">
    <w:name w:val="ListLabel 223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4">
    <w:name w:val="ListLabel 224"/>
    <w:qFormat/>
    <w:rsid w:val="00AA7EDD"/>
    <w:rPr>
      <w:b/>
      <w:color w:val="auto"/>
      <w:sz w:val="28"/>
      <w:szCs w:val="28"/>
      <w:lang w:eastAsia="ar-SA"/>
    </w:rPr>
  </w:style>
  <w:style w:type="character" w:customStyle="1" w:styleId="ListLabel225">
    <w:name w:val="ListLabel 225"/>
    <w:qFormat/>
    <w:rsid w:val="00AA7EDD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Pr>
      <w:b/>
      <w:color w:val="auto"/>
      <w:sz w:val="28"/>
      <w:szCs w:val="28"/>
      <w:lang w:eastAsia="ar-SA"/>
    </w:rPr>
  </w:style>
  <w:style w:type="character" w:customStyle="1" w:styleId="ListLabel213">
    <w:name w:val="ListLabel 213"/>
    <w:qFormat/>
    <w:rPr>
      <w:b/>
      <w:color w:val="auto"/>
      <w:sz w:val="28"/>
      <w:szCs w:val="28"/>
      <w:lang w:eastAsia="ar-SA"/>
    </w:rPr>
  </w:style>
  <w:style w:type="character" w:customStyle="1" w:styleId="ListLabel214">
    <w:name w:val="ListLabel 214"/>
    <w:qFormat/>
    <w:rPr>
      <w:b/>
      <w:color w:val="auto"/>
      <w:sz w:val="28"/>
      <w:szCs w:val="28"/>
      <w:lang w:eastAsia="ar-SA"/>
    </w:rPr>
  </w:style>
  <w:style w:type="character" w:customStyle="1" w:styleId="ListLabel215">
    <w:name w:val="ListLabel 215"/>
    <w:qFormat/>
    <w:rPr>
      <w:b/>
      <w:color w:val="auto"/>
      <w:sz w:val="28"/>
      <w:szCs w:val="28"/>
      <w:lang w:eastAsia="ar-SA"/>
    </w:rPr>
  </w:style>
  <w:style w:type="character" w:customStyle="1" w:styleId="ListLabel216">
    <w:name w:val="ListLabel 216"/>
    <w:qFormat/>
    <w:rPr>
      <w:b/>
      <w:color w:val="auto"/>
      <w:sz w:val="28"/>
      <w:szCs w:val="28"/>
      <w:lang w:eastAsia="ar-SA"/>
    </w:rPr>
  </w:style>
  <w:style w:type="character" w:customStyle="1" w:styleId="ListLabel217">
    <w:name w:val="ListLabel 217"/>
    <w:qFormat/>
    <w:rPr>
      <w:b/>
      <w:color w:val="auto"/>
      <w:sz w:val="28"/>
      <w:szCs w:val="28"/>
      <w:lang w:eastAsia="ar-SA"/>
    </w:rPr>
  </w:style>
  <w:style w:type="character" w:customStyle="1" w:styleId="ListLabel218">
    <w:name w:val="ListLabel 218"/>
    <w:qFormat/>
    <w:rPr>
      <w:b/>
      <w:color w:val="auto"/>
      <w:sz w:val="28"/>
      <w:szCs w:val="28"/>
      <w:lang w:eastAsia="ar-SA"/>
    </w:rPr>
  </w:style>
  <w:style w:type="character" w:customStyle="1" w:styleId="ListLabel219">
    <w:name w:val="ListLabel 219"/>
    <w:qFormat/>
    <w:rPr>
      <w:b/>
      <w:color w:val="auto"/>
      <w:sz w:val="28"/>
      <w:szCs w:val="28"/>
      <w:lang w:eastAsia="ar-SA"/>
    </w:rPr>
  </w:style>
  <w:style w:type="character" w:customStyle="1" w:styleId="ListLabel220">
    <w:name w:val="ListLabel 220"/>
    <w:qFormat/>
    <w:rPr>
      <w:b/>
      <w:color w:val="auto"/>
      <w:sz w:val="28"/>
      <w:szCs w:val="28"/>
      <w:lang w:eastAsia="ar-SA"/>
    </w:rPr>
  </w:style>
  <w:style w:type="character" w:customStyle="1" w:styleId="ListLabel221">
    <w:name w:val="ListLabel 221"/>
    <w:qFormat/>
    <w:rPr>
      <w:b/>
      <w:color w:val="auto"/>
      <w:sz w:val="28"/>
      <w:szCs w:val="28"/>
      <w:lang w:eastAsia="ar-SA"/>
    </w:rPr>
  </w:style>
  <w:style w:type="character" w:customStyle="1" w:styleId="ListLabel222">
    <w:name w:val="ListLabel 222"/>
    <w:qFormat/>
    <w:rPr>
      <w:b/>
      <w:color w:val="auto"/>
      <w:sz w:val="28"/>
      <w:szCs w:val="28"/>
      <w:lang w:eastAsia="ar-SA"/>
    </w:rPr>
  </w:style>
  <w:style w:type="character" w:customStyle="1" w:styleId="ListLabel223">
    <w:name w:val="ListLabel 223"/>
    <w:qFormat/>
    <w:rPr>
      <w:b/>
      <w:color w:val="auto"/>
      <w:sz w:val="28"/>
      <w:szCs w:val="28"/>
      <w:lang w:eastAsia="ar-SA"/>
    </w:rPr>
  </w:style>
  <w:style w:type="character" w:customStyle="1" w:styleId="ListLabel224">
    <w:name w:val="ListLabel 224"/>
    <w:qFormat/>
    <w:rPr>
      <w:b/>
      <w:color w:val="auto"/>
      <w:sz w:val="28"/>
      <w:szCs w:val="28"/>
      <w:lang w:eastAsia="ar-SA"/>
    </w:rPr>
  </w:style>
  <w:style w:type="character" w:customStyle="1" w:styleId="ListLabel225">
    <w:name w:val="ListLabel 225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959F9-92E2-4D8B-A789-6640413A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3573</Words>
  <Characters>20367</Characters>
  <Application>Microsoft Office Word</Application>
  <DocSecurity>0</DocSecurity>
  <Lines>169</Lines>
  <Paragraphs>47</Paragraphs>
  <ScaleCrop>false</ScaleCrop>
  <Company>Microsoft</Company>
  <LinksUpToDate>false</LinksUpToDate>
  <CharactersWithSpaces>23893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2022-12-01T12:35:00Z</dcterms:created>
  <dcterms:modified xsi:type="dcterms:W3CDTF">2022-12-01T12:35:00Z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